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0767" w14:textId="77777777" w:rsidR="00C639A0" w:rsidRDefault="00C639A0" w:rsidP="00C639A0">
      <w:pPr>
        <w:spacing w:after="0" w:line="276" w:lineRule="auto"/>
        <w:rPr>
          <w:rFonts w:cstheme="minorHAnsi"/>
          <w:b/>
          <w:bCs/>
          <w:u w:val="single"/>
        </w:rPr>
      </w:pPr>
    </w:p>
    <w:p w14:paraId="26659DCE" w14:textId="2E988EBE" w:rsidR="00C639A0" w:rsidRP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Opis przedmiotu zamówienia</w:t>
      </w:r>
    </w:p>
    <w:p w14:paraId="2363B131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</w:rPr>
      </w:pPr>
    </w:p>
    <w:p w14:paraId="429177F9" w14:textId="013B0E7B" w:rsidR="00C639A0" w:rsidRP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 xml:space="preserve">ZAGOSPODAROWANIE TERENU NAD ZALEWEM W MILICZU Z UWZGLĘDNIENIEM ZIELONO- NIEBIESKIEJ INFRASTRUKTURY NA DZIAŁCE NR 21/2 </w:t>
      </w:r>
      <w:r w:rsidR="00A336D6">
        <w:rPr>
          <w:rFonts w:cstheme="minorHAnsi"/>
          <w:b/>
          <w:bCs/>
        </w:rPr>
        <w:t>AM</w:t>
      </w:r>
      <w:r w:rsidRPr="00C639A0">
        <w:rPr>
          <w:rFonts w:cstheme="minorHAnsi"/>
          <w:b/>
          <w:bCs/>
        </w:rPr>
        <w:t>, OB. Milicz, ul. Kolejowa 10, 56-300 Milicz</w:t>
      </w:r>
    </w:p>
    <w:p w14:paraId="61B456C2" w14:textId="5BCF4ECD" w:rsidR="00C639A0" w:rsidRP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Projekt realizowany jest w ramach interwencji I.13.1.LEADER/Rozwój Lokalny Kierowany przez Społeczność-Wdrażanie LSR objętej Planem Strategicznym dla Wspólnej Polityki Rolnej na lata 2023-2027.</w:t>
      </w:r>
    </w:p>
    <w:p w14:paraId="5E713F5E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</w:rPr>
      </w:pPr>
    </w:p>
    <w:p w14:paraId="32CCFB28" w14:textId="77777777" w:rsidR="006E1582" w:rsidRPr="00F646A2" w:rsidRDefault="006E1582" w:rsidP="006E1582">
      <w:pPr>
        <w:spacing w:after="0" w:line="276" w:lineRule="auto"/>
        <w:ind w:left="1440"/>
        <w:contextualSpacing/>
        <w:rPr>
          <w:rFonts w:cstheme="minorHAnsi"/>
          <w:b/>
          <w:bCs/>
          <w:u w:val="single"/>
        </w:rPr>
      </w:pPr>
    </w:p>
    <w:p w14:paraId="52ED05FA" w14:textId="60C81B69" w:rsidR="002046D8" w:rsidRPr="002046D8" w:rsidRDefault="00C639A0" w:rsidP="002046D8">
      <w:pPr>
        <w:numPr>
          <w:ilvl w:val="0"/>
          <w:numId w:val="4"/>
        </w:numPr>
        <w:spacing w:after="0" w:line="276" w:lineRule="auto"/>
        <w:contextualSpacing/>
        <w:rPr>
          <w:rFonts w:cstheme="minorHAnsi"/>
          <w:b/>
          <w:bCs/>
          <w:u w:val="single"/>
        </w:rPr>
      </w:pPr>
      <w:r w:rsidRPr="002046D8">
        <w:rPr>
          <w:rFonts w:cstheme="minorHAnsi"/>
          <w:b/>
          <w:bCs/>
          <w:u w:val="single"/>
        </w:rPr>
        <w:t xml:space="preserve">SZCZEGÓŁOWY ZAKRES PRAC DOTYCZĄCY </w:t>
      </w:r>
      <w:r w:rsidR="002046D8" w:rsidRPr="002046D8">
        <w:rPr>
          <w:rFonts w:cstheme="minorHAnsi"/>
          <w:b/>
          <w:bCs/>
          <w:u w:val="single"/>
        </w:rPr>
        <w:t>MONTAŻ</w:t>
      </w:r>
      <w:r w:rsidR="008D21EB">
        <w:rPr>
          <w:rFonts w:cstheme="minorHAnsi"/>
          <w:b/>
          <w:bCs/>
          <w:u w:val="single"/>
        </w:rPr>
        <w:t>U</w:t>
      </w:r>
      <w:r w:rsidR="002046D8" w:rsidRPr="002046D8">
        <w:rPr>
          <w:rFonts w:cstheme="minorHAnsi"/>
          <w:b/>
          <w:bCs/>
          <w:u w:val="single"/>
        </w:rPr>
        <w:t xml:space="preserve"> INSTALACJI MONITORINGU WIZYJNEGO CCTV</w:t>
      </w:r>
    </w:p>
    <w:p w14:paraId="6A0B3417" w14:textId="77777777" w:rsidR="002046D8" w:rsidRDefault="002046D8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 xml:space="preserve">Przedmiot zamówienia obejmuje: dostawę i montaż urządzeń wizyjnych, konfigurację oprogramowania i urządzeń monitoringu oraz ich uruchomienie. </w:t>
      </w:r>
    </w:p>
    <w:p w14:paraId="06A57EE8" w14:textId="7E042F6A" w:rsidR="009A5FA7" w:rsidRPr="00391E9E" w:rsidRDefault="006E1582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Monitoring będzie wykorzystywany w celu zapewnienia bezpieczeństwa użytkownikom zalewu rekreacyjnego w Miliczu. </w:t>
      </w:r>
    </w:p>
    <w:p w14:paraId="322C80AB" w14:textId="11614E0E" w:rsidR="002046D8" w:rsidRDefault="002046D8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 xml:space="preserve">W ramach przedmiotu zamówienia Wykonawca zobowiązany będzie do </w:t>
      </w:r>
      <w:r w:rsidR="007E785F">
        <w:rPr>
          <w:rFonts w:cstheme="minorHAnsi"/>
        </w:rPr>
        <w:t>dostarczenia i montażu monitoringu wizyjnego CCTV</w:t>
      </w:r>
      <w:r w:rsidRPr="00391E9E">
        <w:rPr>
          <w:rFonts w:cstheme="minorHAnsi"/>
        </w:rPr>
        <w:t xml:space="preserve"> w lokalizacji: Teren Zalewu rekreacyjnego przy ulicy Kolejowej 10, 56-300 Milicz</w:t>
      </w:r>
      <w:r w:rsidR="007E785F">
        <w:rPr>
          <w:rFonts w:cstheme="minorHAnsi"/>
        </w:rPr>
        <w:t xml:space="preserve">. </w:t>
      </w:r>
    </w:p>
    <w:p w14:paraId="1329ECF6" w14:textId="5BE9A1BB" w:rsidR="007E785F" w:rsidRPr="00391E9E" w:rsidRDefault="007E785F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Wykaz sprzętu, który należy dostarczyć i zamontować w ramach </w:t>
      </w:r>
      <w:r w:rsidR="00296789">
        <w:rPr>
          <w:rFonts w:cstheme="minorHAnsi"/>
        </w:rPr>
        <w:t>postępowania</w:t>
      </w:r>
      <w:r>
        <w:rPr>
          <w:rFonts w:cstheme="minorHAnsi"/>
        </w:rPr>
        <w:t xml:space="preserve">: </w:t>
      </w:r>
    </w:p>
    <w:tbl>
      <w:tblPr>
        <w:tblStyle w:val="Tabela-Siatka"/>
        <w:tblW w:w="8074" w:type="dxa"/>
        <w:tblInd w:w="988" w:type="dxa"/>
        <w:tblLook w:val="04A0" w:firstRow="1" w:lastRow="0" w:firstColumn="1" w:lastColumn="0" w:noHBand="0" w:noVBand="1"/>
      </w:tblPr>
      <w:tblGrid>
        <w:gridCol w:w="708"/>
        <w:gridCol w:w="2413"/>
        <w:gridCol w:w="625"/>
        <w:gridCol w:w="648"/>
        <w:gridCol w:w="3680"/>
      </w:tblGrid>
      <w:tr w:rsidR="002046D8" w:rsidRPr="00391E9E" w14:paraId="090A1413" w14:textId="77777777" w:rsidTr="00844438">
        <w:tc>
          <w:tcPr>
            <w:tcW w:w="708" w:type="dxa"/>
            <w:shd w:val="clear" w:color="auto" w:fill="D9D9D9" w:themeFill="background1" w:themeFillShade="D9"/>
          </w:tcPr>
          <w:p w14:paraId="7050FDC7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6E24BD71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14:paraId="12848586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648" w:type="dxa"/>
            <w:shd w:val="clear" w:color="auto" w:fill="D9D9D9" w:themeFill="background1" w:themeFillShade="D9"/>
          </w:tcPr>
          <w:p w14:paraId="010327B2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3680" w:type="dxa"/>
            <w:shd w:val="clear" w:color="auto" w:fill="D9D9D9" w:themeFill="background1" w:themeFillShade="D9"/>
          </w:tcPr>
          <w:p w14:paraId="71168C1C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0"/>
                <w:szCs w:val="20"/>
              </w:rPr>
              <w:t>opis</w:t>
            </w:r>
          </w:p>
        </w:tc>
      </w:tr>
      <w:tr w:rsidR="002046D8" w:rsidRPr="00391E9E" w14:paraId="15E14DD8" w14:textId="77777777" w:rsidTr="00844438">
        <w:tc>
          <w:tcPr>
            <w:tcW w:w="708" w:type="dxa"/>
          </w:tcPr>
          <w:p w14:paraId="62B0CC55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2413" w:type="dxa"/>
          </w:tcPr>
          <w:p w14:paraId="339BB1E5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>Kamer IP</w:t>
            </w:r>
          </w:p>
        </w:tc>
        <w:tc>
          <w:tcPr>
            <w:tcW w:w="625" w:type="dxa"/>
          </w:tcPr>
          <w:p w14:paraId="77046FEF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00472A8D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3680" w:type="dxa"/>
          </w:tcPr>
          <w:p w14:paraId="69945544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przetwornik: 1/1,8" 8MP image sensor, low illuminance, HD CMOS</w:t>
            </w:r>
          </w:p>
          <w:p w14:paraId="7A980FA8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rozdzielczość: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3840x2160 (8Mpx) @ 25/30kl/s</w:t>
            </w:r>
          </w:p>
          <w:p w14:paraId="369D86D5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1x RJ45 Ethernet 10/100Mbps PoE+ 802.3at</w:t>
            </w:r>
          </w:p>
          <w:p w14:paraId="544A7B4F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kompresja: AI H.265/ AI H.264/ H.265+/ H.265/ H.264+/ MJPEG</w:t>
            </w:r>
          </w:p>
          <w:p w14:paraId="48696F0C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czułość: 0,0004lux/F1,0, 0lux (diody Multi core wł.)</w:t>
            </w:r>
          </w:p>
          <w:p w14:paraId="0FD6080A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obiektyw: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2,8mm</w:t>
            </w:r>
          </w:p>
          <w:p w14:paraId="20FF1198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oświetlacz Smart Dual Multi core: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4 diody IR LED + LED światła białego (zasięg 50m)</w:t>
            </w:r>
          </w:p>
          <w:p w14:paraId="7452C344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4 tryby pracy oświetlacza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(tylko IR, tylko LED, Smart - IR + LED, harmonogram)</w:t>
            </w:r>
          </w:p>
          <w:p w14:paraId="2619F9BF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AWB, AGC, BLC, HLC, LDC, 3D NR, WDR 120dB, SSA, RoI, E-defog</w:t>
            </w:r>
          </w:p>
          <w:p w14:paraId="4D8ED98C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Smart Dual Light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zastosowanie podwójnego oświetlacza</w:t>
            </w:r>
          </w:p>
          <w:p w14:paraId="7C3C9C6F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WizColor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technologia jasnego, kolorowego obrazu w nocy</w:t>
            </w:r>
          </w:p>
          <w:p w14:paraId="3C4A4097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Xinghan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technologia zaawansowanej analityki wideo i inteligentnego śledzenia obiektów w czasie rzeczywistym.</w:t>
            </w:r>
          </w:p>
          <w:p w14:paraId="079CBAD9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AI-ISP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poprawa jakość obrazu / wideo poprzez algorytmy AI</w:t>
            </w:r>
          </w:p>
          <w:p w14:paraId="22B8D014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wbudowane 2 mikrofony i głośnik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(dwukierunkowa rozmowa)</w:t>
            </w:r>
          </w:p>
          <w:p w14:paraId="2713606A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audio: 1 (RCA) / 1 (RCA)</w:t>
            </w:r>
          </w:p>
          <w:p w14:paraId="2D66917C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alarmowe: 1/1</w:t>
            </w:r>
          </w:p>
          <w:p w14:paraId="52E806C1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kart microSD / microSDHC / microSDXC do 512GB</w:t>
            </w:r>
          </w:p>
          <w:p w14:paraId="2A58099C" w14:textId="77777777" w:rsidR="00747B2F" w:rsidRPr="006E1582" w:rsidRDefault="00747B2F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obsługa: ONVIF, CGI, RTSP, RTMP, P2P</w:t>
            </w:r>
          </w:p>
          <w:p w14:paraId="0E7563F1" w14:textId="77777777" w:rsidR="00747B2F" w:rsidRPr="006E1582" w:rsidRDefault="00747B2F" w:rsidP="00F646A2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funkcje AI: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ochrona perymetryczna - IVS , wykrywanie twarzy (pełny obraz), AI SSA, klasyfikacja obiektu (człowiek / pojazd)</w:t>
            </w:r>
          </w:p>
          <w:p w14:paraId="4887C5DA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SMD 4,0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 </w:t>
            </w:r>
          </w:p>
          <w:p w14:paraId="1BBE29F8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AcuPick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wsparcie wyszukiwania nagrań z danym człowiekiem / pojazdem </w:t>
            </w:r>
          </w:p>
          <w:p w14:paraId="695CC68A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aktywne odstraszanie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- 1 dioda LED migająca (czerwona), 1 dioda LED migająca (niebieski), sygnał dźwiękowy (komunikat lub alarm)</w:t>
            </w:r>
          </w:p>
          <w:p w14:paraId="273985DC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możliwość wgrania własnego pliku audio (komendy / alarmu)</w:t>
            </w:r>
          </w:p>
          <w:p w14:paraId="64D107B6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możliwość realizacji aktywnego odstraszania poprzez wejścia alarmowe</w:t>
            </w:r>
          </w:p>
          <w:p w14:paraId="4221B333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prędkość i rozdzielczość przetwarzania: </w:t>
            </w:r>
          </w:p>
          <w:p w14:paraId="21E47C74" w14:textId="77777777" w:rsidR="00747B2F" w:rsidRPr="006E1582" w:rsidRDefault="00747B2F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25/30 kl/s dla 3840x2160 (8Mpx)</w:t>
            </w:r>
          </w:p>
          <w:p w14:paraId="55872836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bitrate: 3Kbps ~ 16384Kbps (H.264), 3Kbps ~ 16384Kbps (H.265)</w:t>
            </w:r>
          </w:p>
          <w:p w14:paraId="3D1E70B1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53D5FE4E" w14:textId="77777777" w:rsidR="00747B2F" w:rsidRPr="006E1582" w:rsidRDefault="00747B2F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Smart PSS Lite, DSS Express, DSS PRO, DMSS</w:t>
            </w:r>
          </w:p>
          <w:p w14:paraId="5389E587" w14:textId="77777777" w:rsidR="00747B2F" w:rsidRPr="006E1582" w:rsidRDefault="00747B2F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przeglądarki internetowe: IE, Firefox, Chrome</w:t>
            </w:r>
          </w:p>
          <w:p w14:paraId="6C375B29" w14:textId="77777777" w:rsidR="00747B2F" w:rsidRPr="006E1582" w:rsidRDefault="00747B2F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22B11C0C" w14:textId="77777777" w:rsidR="00747B2F" w:rsidRPr="006E158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obudowa: metalowa + plastikowy daszek, klasa szczelności (</w:t>
            </w:r>
            <w:hyperlink r:id="rId8" w:tgtFrame="_blank" w:history="1">
              <w:r w:rsidRPr="006E1582">
                <w:rPr>
                  <w:rFonts w:eastAsia="Times New Roman" w:cstheme="minorHAnsi"/>
                  <w:color w:val="000000" w:themeColor="text1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IP67</w:t>
              </w:r>
            </w:hyperlink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  <w:p w14:paraId="7F8DBE6A" w14:textId="77777777" w:rsidR="00747B2F" w:rsidRPr="00F646A2" w:rsidRDefault="00747B2F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zasilanie: 12V DC lub PoE+ 48V (802.3at) - Dual Power Backup</w:t>
            </w:r>
          </w:p>
          <w:p w14:paraId="4E6F10B8" w14:textId="77777777" w:rsidR="002046D8" w:rsidRPr="00747B2F" w:rsidRDefault="002046D8" w:rsidP="00844438">
            <w:pPr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046D8" w:rsidRPr="00391E9E" w14:paraId="37EB86E4" w14:textId="77777777" w:rsidTr="00844438">
        <w:tc>
          <w:tcPr>
            <w:tcW w:w="708" w:type="dxa"/>
          </w:tcPr>
          <w:p w14:paraId="7F7419A0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13" w:type="dxa"/>
          </w:tcPr>
          <w:p w14:paraId="24081E3D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>Adaptery do Kamer</w:t>
            </w:r>
          </w:p>
        </w:tc>
        <w:tc>
          <w:tcPr>
            <w:tcW w:w="625" w:type="dxa"/>
          </w:tcPr>
          <w:p w14:paraId="667CE199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5FE7A9CF" w14:textId="341BB661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</w:t>
            </w:r>
            <w:r w:rsidR="00B4287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14:paraId="556A545F" w14:textId="77777777" w:rsidR="002046D8" w:rsidRPr="006E1582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6E1582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Adapter wykonany z wytrzymałego stopu aluminium, zapewnia zamaskowanie przewodów </w:t>
            </w:r>
            <w:r w:rsidRPr="006E1582">
              <w:rPr>
                <w:rFonts w:cstheme="minorHAnsi"/>
                <w:sz w:val="22"/>
                <w:szCs w:val="22"/>
                <w:shd w:val="clear" w:color="auto" w:fill="FFFFFF"/>
              </w:rPr>
              <w:lastRenderedPageBreak/>
              <w:t>połączeniowych kamery z zachowaniem estetyki wykonanej instalacji.</w:t>
            </w:r>
            <w:r w:rsidRPr="006E1582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B33A91C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046D8" w:rsidRPr="00391E9E" w14:paraId="2D993D3A" w14:textId="77777777" w:rsidTr="00844438">
        <w:tc>
          <w:tcPr>
            <w:tcW w:w="708" w:type="dxa"/>
          </w:tcPr>
          <w:p w14:paraId="61A2AC12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2413" w:type="dxa"/>
          </w:tcPr>
          <w:p w14:paraId="38B0272D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>Adaptery Słupowe do Kamer</w:t>
            </w:r>
          </w:p>
        </w:tc>
        <w:tc>
          <w:tcPr>
            <w:tcW w:w="625" w:type="dxa"/>
          </w:tcPr>
          <w:p w14:paraId="58DBADC2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7EA5BF18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680" w:type="dxa"/>
          </w:tcPr>
          <w:p w14:paraId="37A0F0D5" w14:textId="77777777" w:rsidR="002046D8" w:rsidRPr="006E1582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6E1582">
              <w:rPr>
                <w:rFonts w:cstheme="minorHAnsi"/>
                <w:sz w:val="22"/>
                <w:szCs w:val="22"/>
                <w:shd w:val="clear" w:color="auto" w:fill="FFFFFF"/>
              </w:rPr>
              <w:t>Uchwyt umożliwiający montaż kamery na słupie.</w:t>
            </w:r>
          </w:p>
          <w:p w14:paraId="3443F19F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046D8" w:rsidRPr="00391E9E" w14:paraId="4251805D" w14:textId="77777777" w:rsidTr="00844438">
        <w:tc>
          <w:tcPr>
            <w:tcW w:w="708" w:type="dxa"/>
          </w:tcPr>
          <w:p w14:paraId="6ACE9317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t>4.</w:t>
            </w:r>
          </w:p>
        </w:tc>
        <w:tc>
          <w:tcPr>
            <w:tcW w:w="2413" w:type="dxa"/>
          </w:tcPr>
          <w:p w14:paraId="11EDBBF7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color w:val="1F2937"/>
                <w:sz w:val="22"/>
                <w:szCs w:val="22"/>
                <w:lang w:eastAsia="pl-PL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>Rejestrator</w:t>
            </w:r>
          </w:p>
          <w:p w14:paraId="6850A7B4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</w:tcPr>
          <w:p w14:paraId="793E8E56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6FE7734C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0BB627EC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wideo: 32x kanały IP</w:t>
            </w:r>
          </w:p>
          <w:p w14:paraId="662644E6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wyjścia wideo: 2x VGA, 2x HDMI (</w:t>
            </w: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8K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UHD)</w:t>
            </w:r>
          </w:p>
          <w:p w14:paraId="652E2649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maks. rozdzielczość nagrywania: </w:t>
            </w: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32Mpx</w:t>
            </w:r>
          </w:p>
          <w:p w14:paraId="367FAC97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maks. bitrate: 200Mbps/ 488Mbps (wej.), 200Mbps/ 488Mbps (zapis), 200Mbps/ 488Mbps (wyj.) </w:t>
            </w:r>
          </w:p>
          <w:p w14:paraId="5B0CF02D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format kompresji: H.265+/ H.265/ H.264+/ H.264/ MJPEG</w:t>
            </w:r>
          </w:p>
          <w:p w14:paraId="1A66C797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interfejs: 1x RS485, 1x RS232, 1x eSata</w:t>
            </w:r>
          </w:p>
          <w:p w14:paraId="7403AC24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wejście / wyjście audio: 1/2 (RCA)</w:t>
            </w:r>
          </w:p>
          <w:p w14:paraId="4BEFDB70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alarmowe: 16/6</w:t>
            </w:r>
          </w:p>
          <w:p w14:paraId="4BC222FD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interfejs sieciowy: 2x Ethernet RJ45 10/100/1000Mbps</w:t>
            </w:r>
          </w:p>
          <w:p w14:paraId="71C532CD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dysków: 4x </w:t>
            </w:r>
            <w:hyperlink r:id="rId9" w:history="1">
              <w:r w:rsidRPr="006E1582">
                <w:rPr>
                  <w:rFonts w:eastAsia="Times New Roman" w:cstheme="minorHAnsi"/>
                  <w:b/>
                  <w:bCs/>
                  <w:color w:val="000000" w:themeColor="text1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HDD Sata</w:t>
              </w:r>
            </w:hyperlink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(maks. 80TB)</w:t>
            </w:r>
          </w:p>
          <w:p w14:paraId="353ADC15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wbudowane funkcje AI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: ochrona perymetryczna - IVS (8 kan.) lub wykrywanie twarzy / rozpoznawanie twarzy (4 kan.), wideo metadane (4 kan.), ANPR, klasyfikacja obiektu - człowiek/pojazd (16 kan.)</w:t>
            </w:r>
          </w:p>
          <w:p w14:paraId="2E19E3FA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SMD+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</w:t>
            </w:r>
          </w:p>
          <w:p w14:paraId="324BB933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AcuPick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wsparcie wyszukiwania nagrań z danym człowiekiem / pojazdem (4 kan.) </w:t>
            </w:r>
          </w:p>
          <w:p w14:paraId="1E0CA907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NVR NEXT</w:t>
            </w: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przyjazny dla użytkownika, modułowy interfejs graficzny</w:t>
            </w:r>
          </w:p>
          <w:p w14:paraId="66BD40AA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zarządzanie biblioteką wizerunków (20 baz, do 30000 zdjęć)</w:t>
            </w:r>
          </w:p>
          <w:p w14:paraId="0566B2C5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FE4F074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AI panel dostępny z poziomu rejestratora i WEB</w:t>
            </w:r>
          </w:p>
          <w:p w14:paraId="1CE97785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kanał zerowy do łączenia wszystkich kanałów w jeden strumień</w:t>
            </w:r>
          </w:p>
          <w:p w14:paraId="439AF9F0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integracja z kasami fiskalnymi (POS)</w:t>
            </w:r>
          </w:p>
          <w:p w14:paraId="2B73571D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rejestracja dźwięku z 32 kamer IP</w:t>
            </w:r>
          </w:p>
          <w:p w14:paraId="02E1AEBC" w14:textId="77777777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funkcji EPTZ oraz uzbrajanie i rozbrajanie systemu jednym kliknięciem</w:t>
            </w:r>
          </w:p>
          <w:p w14:paraId="6589AE94" w14:textId="7C349E5D" w:rsidR="002B4A96" w:rsidRPr="006E1582" w:rsidRDefault="002B4A96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obsługa: ONVIF, CGI, SDK, P2P, iSCSI,wsparcie dla kamer z funkcją: ochrona perymetryczna - IVS, wykrywanie twarzy, rozpoznawanie twarzy, SMD, wideo metadane, ANPR (baza + lista), zliczanie osób, analiza stereo, mapa ciepła, mapa tłumu, gęstość pojazdów, wykrywanie środków ochrony osobistej (PPE), inteligentne wykrywanie obiektów, inteligentne wykrywanie dźwięku, AcuPick </w:t>
            </w:r>
          </w:p>
          <w:p w14:paraId="6DFB45B2" w14:textId="77777777" w:rsidR="002B4A96" w:rsidRPr="006E1582" w:rsidRDefault="002B4A96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inteligentne wyszukiwanie według określony parametrów (AI search)</w:t>
            </w:r>
          </w:p>
          <w:p w14:paraId="5BADA703" w14:textId="77777777" w:rsidR="002B4A96" w:rsidRPr="006E1582" w:rsidRDefault="002B4A96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podział okien w trybie lokalnym: 1/ 4/ 8/ 9/ 16/ 25/ 36</w:t>
            </w:r>
          </w:p>
          <w:p w14:paraId="2FED06EA" w14:textId="77777777" w:rsidR="002B4A96" w:rsidRPr="006E1582" w:rsidRDefault="002B4A96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zdolność dekodowania do:</w:t>
            </w:r>
          </w:p>
          <w:p w14:paraId="332F1D45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32CH 2MP @ 30kl/s | 20CH / 16CH (AI) 4MP @ 30kl/s</w:t>
            </w:r>
          </w:p>
          <w:p w14:paraId="3182A6E0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16CH / 12CH (AI) 5MP @ 30kl/s | 13CH / 10CH (AI) 6MP @ 30kl/s</w:t>
            </w:r>
          </w:p>
          <w:p w14:paraId="7C48ABCC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10CH / 8CH (AI) 8MP @ 30kl/s | 6CH / 5CH (AI) 12MP @ 30kl/s</w:t>
            </w:r>
          </w:p>
          <w:p w14:paraId="0AF3BBCE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5CH / 4CH (AI) 16MP @ 30kl/s | 2CH 24MP @ 25kl/s</w:t>
            </w:r>
          </w:p>
          <w:p w14:paraId="437889B4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2CH / 1CH (AI) 32MP @ 25kl/s</w:t>
            </w:r>
          </w:p>
          <w:p w14:paraId="02479D41" w14:textId="77777777" w:rsidR="002B4A96" w:rsidRPr="006E1582" w:rsidRDefault="002B4A96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10687872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Smart PSS Lite, DSS Express, DSS PRO, DMSS</w:t>
            </w:r>
          </w:p>
          <w:p w14:paraId="12E158E1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przeglądarki internetowe: IE, Chrome, Firefox, Safari, Edge</w:t>
            </w:r>
          </w:p>
          <w:p w14:paraId="6A1B6157" w14:textId="77777777" w:rsidR="002B4A96" w:rsidRPr="006E1582" w:rsidRDefault="002B4A96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58AB6513" w14:textId="77777777" w:rsidR="002046D8" w:rsidRPr="006E1582" w:rsidRDefault="002046D8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2046D8" w:rsidRPr="00391E9E" w14:paraId="2A244F03" w14:textId="77777777" w:rsidTr="00844438">
        <w:trPr>
          <w:trHeight w:val="1057"/>
        </w:trPr>
        <w:tc>
          <w:tcPr>
            <w:tcW w:w="708" w:type="dxa"/>
          </w:tcPr>
          <w:p w14:paraId="4BB6504B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lastRenderedPageBreak/>
              <w:t>5.</w:t>
            </w:r>
          </w:p>
        </w:tc>
        <w:tc>
          <w:tcPr>
            <w:tcW w:w="2413" w:type="dxa"/>
          </w:tcPr>
          <w:p w14:paraId="2C33254A" w14:textId="3070C8F0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color w:val="1F2937"/>
                <w:sz w:val="22"/>
                <w:szCs w:val="22"/>
                <w:lang w:eastAsia="pl-PL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 xml:space="preserve">Dysk Twardy </w:t>
            </w:r>
            <w:r w:rsidR="002B4A96">
              <w:rPr>
                <w:rFonts w:cstheme="minorHAnsi"/>
                <w:b/>
                <w:bCs/>
                <w:sz w:val="22"/>
                <w:szCs w:val="22"/>
              </w:rPr>
              <w:t>8</w:t>
            </w:r>
            <w:r w:rsidRPr="00391E9E">
              <w:rPr>
                <w:rFonts w:cstheme="minorHAnsi"/>
                <w:b/>
                <w:bCs/>
                <w:sz w:val="22"/>
                <w:szCs w:val="22"/>
              </w:rPr>
              <w:t xml:space="preserve"> TB </w:t>
            </w:r>
          </w:p>
          <w:p w14:paraId="412A4BC5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dxa"/>
          </w:tcPr>
          <w:p w14:paraId="0EA98DC6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19B0AA2B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14:paraId="0ADBF694" w14:textId="77777777" w:rsidR="00796F42" w:rsidRPr="006E1582" w:rsidRDefault="002046D8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646A2">
              <w:rPr>
                <w:rFonts w:cstheme="minorHAnsi"/>
              </w:rPr>
              <w:t>-</w:t>
            </w:r>
            <w:r w:rsidR="00796F42"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pojemność: 8TB</w:t>
            </w:r>
          </w:p>
          <w:p w14:paraId="338F3833" w14:textId="77777777" w:rsidR="00796F42" w:rsidRPr="006E1582" w:rsidRDefault="00796F42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pamięć podręczna cache: 128MB</w:t>
            </w:r>
          </w:p>
          <w:p w14:paraId="186BCB5B" w14:textId="77777777" w:rsidR="00796F42" w:rsidRPr="006E1582" w:rsidRDefault="00796F42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wielkość: 3.5"</w:t>
            </w:r>
          </w:p>
          <w:p w14:paraId="7A6518D4" w14:textId="77777777" w:rsidR="00796F42" w:rsidRPr="006E1582" w:rsidRDefault="00796F42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SATA III (6.0Gb/s),</w:t>
            </w:r>
          </w:p>
          <w:p w14:paraId="137674C1" w14:textId="77777777" w:rsidR="00796F42" w:rsidRPr="006E1582" w:rsidRDefault="00796F42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rekomendowany do monitoringu CCTV</w:t>
            </w:r>
          </w:p>
          <w:p w14:paraId="4269CDC8" w14:textId="77777777" w:rsidR="00796F42" w:rsidRPr="006E1582" w:rsidRDefault="00796F42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automatyczne zarządzanie prędkością obrotową (RPM)</w:t>
            </w:r>
          </w:p>
          <w:p w14:paraId="700837F0" w14:textId="77777777" w:rsidR="00796F42" w:rsidRPr="006E1582" w:rsidRDefault="00796F42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zwiększona wydajność dzięki technologii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 ALLFrame 4K™</w:t>
            </w:r>
          </w:p>
          <w:p w14:paraId="0656DA91" w14:textId="65BE1E52" w:rsidR="00796F42" w:rsidRPr="00796F42" w:rsidRDefault="00796F42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Theme="majorHAnsi" w:eastAsia="Times New Roman" w:hAnsiTheme="majorHAnsi" w:cstheme="majorHAnsi"/>
                <w:color w:val="444444"/>
                <w:kern w:val="0"/>
                <w:lang w:eastAsia="pl-PL"/>
                <w14:ligatures w14:val="none"/>
              </w:rPr>
            </w:pPr>
          </w:p>
          <w:p w14:paraId="5B215E1C" w14:textId="11B5E9ED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046D8" w:rsidRPr="00747B2F" w14:paraId="7B9E7009" w14:textId="77777777" w:rsidTr="00844438">
        <w:trPr>
          <w:trHeight w:val="904"/>
        </w:trPr>
        <w:tc>
          <w:tcPr>
            <w:tcW w:w="708" w:type="dxa"/>
          </w:tcPr>
          <w:p w14:paraId="4DF7DCB6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2413" w:type="dxa"/>
          </w:tcPr>
          <w:p w14:paraId="38DB1BEB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 xml:space="preserve">Switch Rack (16x POE)  </w:t>
            </w:r>
          </w:p>
        </w:tc>
        <w:tc>
          <w:tcPr>
            <w:tcW w:w="625" w:type="dxa"/>
          </w:tcPr>
          <w:p w14:paraId="48CACC21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2705EBF3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29399A94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Zasilanie PoE o łącznej mocy 150W: 16 portów PoE+ zgodnych ze standardami 802.3af/at, zapewniają łącznie 150W* mocy zasilania PoE.</w:t>
            </w:r>
          </w:p>
          <w:p w14:paraId="21EBD651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Gigabitowe porty: 16 gigabitowych portów PoE+ i 2 gigabitowe sloty SFP zapewniają połączenia o wysokiej prędkości.</w:t>
            </w:r>
          </w:p>
          <w:p w14:paraId="6F899DE4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Routing statyczny: Sterowanie ruchem wewnętrznym w celu efektywniejszego wykorzystania zasobów sieciowych.</w:t>
            </w:r>
          </w:p>
          <w:p w14:paraId="0D7B2413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Niezawodne zabezpieczenia: Wiązanie adresów IP, MAC i portów, ACL, Port Security, ochrona przed atakami DoS, Storm Control, DHCP Snooping, 802.1X, uwierzytelnianie poprzez serwer Radius i wiele więcej.</w:t>
            </w:r>
          </w:p>
          <w:p w14:paraId="4823A446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Optymalizacja transmisji Głosu i Wideo: L2/L3/L4 QoS i IGMP snooping.</w:t>
            </w:r>
          </w:p>
          <w:p w14:paraId="1A61F430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val="en-US"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val="en-US" w:eastAsia="pl-PL"/>
              </w:rPr>
              <w:t>IPv6: Obsługa IPv6 z podwójnym stosem IPv4/IPv6, MLD snooping i IPv6 neighbor Discovery</w:t>
            </w:r>
          </w:p>
          <w:p w14:paraId="3AE19859" w14:textId="77777777" w:rsidR="002046D8" w:rsidRPr="006E1582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2046D8" w:rsidRPr="00391E9E" w14:paraId="3C70F6DF" w14:textId="77777777" w:rsidTr="00844438">
        <w:trPr>
          <w:trHeight w:val="729"/>
        </w:trPr>
        <w:tc>
          <w:tcPr>
            <w:tcW w:w="708" w:type="dxa"/>
          </w:tcPr>
          <w:p w14:paraId="083D0415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2413" w:type="dxa"/>
          </w:tcPr>
          <w:p w14:paraId="27D24204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Antena nadawcza (wraz z zasilaczami) do transmisji bezprzewodowej</w:t>
            </w:r>
          </w:p>
        </w:tc>
        <w:tc>
          <w:tcPr>
            <w:tcW w:w="625" w:type="dxa"/>
          </w:tcPr>
          <w:p w14:paraId="483B699F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2A4FCE42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680" w:type="dxa"/>
          </w:tcPr>
          <w:p w14:paraId="52A8771E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praca w paśmie 5 GHz</w:t>
            </w:r>
          </w:p>
          <w:p w14:paraId="23EE9C22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standard AC </w:t>
            </w:r>
          </w:p>
          <w:p w14:paraId="13E87CDA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podwójna polaryzacja</w:t>
            </w:r>
          </w:p>
          <w:p w14:paraId="590A6905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port GigabitEthernet</w:t>
            </w:r>
          </w:p>
          <w:p w14:paraId="7F6BDCFF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radio do zarządzania na 2.4 GHz</w:t>
            </w:r>
          </w:p>
          <w:p w14:paraId="680A3053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antena o zysku 13 dBi</w:t>
            </w:r>
          </w:p>
          <w:p w14:paraId="69ECCC92" w14:textId="77777777" w:rsidR="002046D8" w:rsidRPr="006E1582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2046D8" w:rsidRPr="00391E9E" w14:paraId="21C8AC93" w14:textId="77777777" w:rsidTr="00844438">
        <w:trPr>
          <w:trHeight w:val="705"/>
        </w:trPr>
        <w:tc>
          <w:tcPr>
            <w:tcW w:w="708" w:type="dxa"/>
          </w:tcPr>
          <w:p w14:paraId="54BBB030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2413" w:type="dxa"/>
          </w:tcPr>
          <w:p w14:paraId="3F62FFD9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Antena odbiorcze (wraz z zasilaczami) do transmisji bezprzewodowej</w:t>
            </w:r>
          </w:p>
        </w:tc>
        <w:tc>
          <w:tcPr>
            <w:tcW w:w="625" w:type="dxa"/>
          </w:tcPr>
          <w:p w14:paraId="53FDFC93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51CF7DF3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14:paraId="201FB85C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praca w paśmie 5 GHz</w:t>
            </w:r>
          </w:p>
          <w:p w14:paraId="7BF0562B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standard AC </w:t>
            </w:r>
          </w:p>
          <w:p w14:paraId="4E26AB07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podwójna polaryzacja</w:t>
            </w:r>
          </w:p>
          <w:p w14:paraId="3C7C0BAD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port GigabitEthernet</w:t>
            </w:r>
          </w:p>
          <w:p w14:paraId="7DD8C768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radio do zarządzania na 2.4 GHz</w:t>
            </w:r>
          </w:p>
          <w:p w14:paraId="0066DFA4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antena o zysku 13 dBi</w:t>
            </w:r>
          </w:p>
          <w:p w14:paraId="059E37A0" w14:textId="77777777" w:rsidR="002046D8" w:rsidRPr="006E1582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2046D8" w:rsidRPr="00391E9E" w14:paraId="41FBE886" w14:textId="77777777" w:rsidTr="00844438">
        <w:trPr>
          <w:trHeight w:val="705"/>
        </w:trPr>
        <w:tc>
          <w:tcPr>
            <w:tcW w:w="708" w:type="dxa"/>
          </w:tcPr>
          <w:p w14:paraId="2A915523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2413" w:type="dxa"/>
          </w:tcPr>
          <w:p w14:paraId="247BE92F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Szafa Rack 19 CALI 9U 600x450 + PatchPanel Rack kat 5e</w:t>
            </w:r>
          </w:p>
        </w:tc>
        <w:tc>
          <w:tcPr>
            <w:tcW w:w="625" w:type="dxa"/>
          </w:tcPr>
          <w:p w14:paraId="40AD7A84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5A41F241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2EF7971C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PatchPanel kat 5e</w:t>
            </w:r>
          </w:p>
          <w:p w14:paraId="6B6CCB6F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Rodzaj: UTP</w:t>
            </w:r>
          </w:p>
          <w:p w14:paraId="47C55F5A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Ekranowanie: Nieekranowany</w:t>
            </w:r>
          </w:p>
          <w:p w14:paraId="79E7ED9D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Kategoria: Cat.5e</w:t>
            </w:r>
          </w:p>
          <w:p w14:paraId="51938BC8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Rodzaj łącza: RJ45</w:t>
            </w:r>
          </w:p>
          <w:p w14:paraId="2466594A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Ilość portów: 24</w:t>
            </w:r>
          </w:p>
          <w:p w14:paraId="057C395D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Wysokość: 1U</w:t>
            </w:r>
          </w:p>
          <w:p w14:paraId="09B15139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Szerokość: 19"</w:t>
            </w:r>
          </w:p>
          <w:p w14:paraId="7285A02A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Listwa wspierająca</w:t>
            </w:r>
          </w:p>
          <w:p w14:paraId="0B5E6EC3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Mocowanie: Doczołowe do szyn rack</w:t>
            </w:r>
          </w:p>
          <w:p w14:paraId="40CBD9ED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Zestaw montażowy w komplecie</w:t>
            </w:r>
          </w:p>
          <w:p w14:paraId="67741D94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Szafa wisząca 9U</w:t>
            </w:r>
          </w:p>
          <w:p w14:paraId="6C9FB7B7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Drzwi przednie przeszklone z zamkiem + Zamki do Bocznych Drzwi</w:t>
            </w:r>
          </w:p>
          <w:p w14:paraId="4657D879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Głębokość: 450mm</w:t>
            </w:r>
          </w:p>
          <w:p w14:paraId="33187080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Zdejmowane panele boczne</w:t>
            </w:r>
          </w:p>
          <w:p w14:paraId="4BA0B079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Demontowana tylna ścianka</w:t>
            </w:r>
          </w:p>
          <w:p w14:paraId="6E9EE0DB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Uziemienie</w:t>
            </w:r>
          </w:p>
          <w:p w14:paraId="602515A9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Przepusty kablowe - w suficie i podłodze</w:t>
            </w:r>
          </w:p>
          <w:p w14:paraId="09BCE803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Miejsce na 2 wentylatory</w:t>
            </w:r>
          </w:p>
          <w:p w14:paraId="2F1D78FB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Otwory wentylacyjne w ściankach bocznych</w:t>
            </w:r>
          </w:p>
          <w:p w14:paraId="18B71060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2046D8" w:rsidRPr="00391E9E" w14:paraId="30BF3258" w14:textId="77777777" w:rsidTr="00844438">
        <w:trPr>
          <w:trHeight w:val="705"/>
        </w:trPr>
        <w:tc>
          <w:tcPr>
            <w:tcW w:w="708" w:type="dxa"/>
          </w:tcPr>
          <w:p w14:paraId="7814389D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10.</w:t>
            </w:r>
          </w:p>
        </w:tc>
        <w:tc>
          <w:tcPr>
            <w:tcW w:w="2413" w:type="dxa"/>
          </w:tcPr>
          <w:p w14:paraId="3ACCDA5E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UPS ZASILACZ AWARYJNY + Listwa Zasilająca Rack</w:t>
            </w:r>
          </w:p>
          <w:p w14:paraId="5FE22163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625" w:type="dxa"/>
          </w:tcPr>
          <w:p w14:paraId="0127B99F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6C08B664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254A0BEC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UPS pracujący w trybie Line-Interactive</w:t>
            </w:r>
          </w:p>
          <w:p w14:paraId="24B829D6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Power Factor = 0.9</w:t>
            </w:r>
          </w:p>
          <w:p w14:paraId="4829CD0F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Moc pozorna 1000VA</w:t>
            </w:r>
          </w:p>
          <w:p w14:paraId="06AC9BE2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Moc czynna 900W</w:t>
            </w:r>
          </w:p>
          <w:p w14:paraId="26E4E201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Bateria 2x 9Ah/12V</w:t>
            </w:r>
          </w:p>
          <w:p w14:paraId="35BEFCFB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Czysta fala sinusoidalna</w:t>
            </w:r>
          </w:p>
          <w:p w14:paraId="7AFC00FF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2046D8" w:rsidRPr="00391E9E" w14:paraId="0C4A4CE2" w14:textId="77777777" w:rsidTr="00844438">
        <w:trPr>
          <w:trHeight w:val="705"/>
        </w:trPr>
        <w:tc>
          <w:tcPr>
            <w:tcW w:w="708" w:type="dxa"/>
          </w:tcPr>
          <w:p w14:paraId="31FB2F9D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391E9E">
              <w:rPr>
                <w:rFonts w:cstheme="minorHAnsi"/>
                <w:sz w:val="22"/>
                <w:szCs w:val="22"/>
              </w:rPr>
              <w:t>11.</w:t>
            </w:r>
          </w:p>
        </w:tc>
        <w:tc>
          <w:tcPr>
            <w:tcW w:w="2413" w:type="dxa"/>
          </w:tcPr>
          <w:p w14:paraId="0C5E651E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391E9E">
              <w:rPr>
                <w:rFonts w:cstheme="minorHAnsi"/>
                <w:b/>
                <w:bCs/>
                <w:sz w:val="22"/>
                <w:szCs w:val="22"/>
              </w:rPr>
              <w:t>Okablowania systemu monitoringu</w:t>
            </w:r>
          </w:p>
        </w:tc>
        <w:tc>
          <w:tcPr>
            <w:tcW w:w="625" w:type="dxa"/>
          </w:tcPr>
          <w:p w14:paraId="1C59E387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m</w:t>
            </w:r>
          </w:p>
        </w:tc>
        <w:tc>
          <w:tcPr>
            <w:tcW w:w="648" w:type="dxa"/>
          </w:tcPr>
          <w:p w14:paraId="3F7A6B4A" w14:textId="77777777" w:rsidR="002046D8" w:rsidRPr="009A5FA7" w:rsidRDefault="002046D8" w:rsidP="00844438">
            <w:pPr>
              <w:spacing w:line="276" w:lineRule="auto"/>
              <w:rPr>
                <w:rFonts w:cstheme="minorHAnsi"/>
              </w:rPr>
            </w:pPr>
            <w:r w:rsidRPr="009A5FA7">
              <w:rPr>
                <w:rFonts w:cstheme="minorHAnsi"/>
              </w:rPr>
              <w:t>300</w:t>
            </w:r>
          </w:p>
        </w:tc>
        <w:tc>
          <w:tcPr>
            <w:tcW w:w="3680" w:type="dxa"/>
          </w:tcPr>
          <w:p w14:paraId="5672C707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cstheme="minorHAnsi"/>
                <w:sz w:val="22"/>
                <w:szCs w:val="22"/>
              </w:rPr>
              <w:t>Skrętka komputerowa UTP kat. 5e</w:t>
            </w:r>
          </w:p>
        </w:tc>
      </w:tr>
      <w:tr w:rsidR="002046D8" w:rsidRPr="00391E9E" w14:paraId="3FBC5F39" w14:textId="77777777" w:rsidTr="00844438">
        <w:trPr>
          <w:trHeight w:val="705"/>
        </w:trPr>
        <w:tc>
          <w:tcPr>
            <w:tcW w:w="708" w:type="dxa"/>
          </w:tcPr>
          <w:p w14:paraId="19743ED0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2413" w:type="dxa"/>
          </w:tcPr>
          <w:p w14:paraId="1B9A7AB2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Tabliczki oznaczeniowe</w:t>
            </w:r>
          </w:p>
          <w:p w14:paraId="1061BCEF" w14:textId="77777777" w:rsidR="002046D8" w:rsidRPr="00391E9E" w:rsidRDefault="002046D8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391E9E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OBIEKT MONITOROWANY</w:t>
            </w:r>
          </w:p>
        </w:tc>
        <w:tc>
          <w:tcPr>
            <w:tcW w:w="625" w:type="dxa"/>
          </w:tcPr>
          <w:p w14:paraId="1099CE21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77858F64" w14:textId="77777777" w:rsidR="002046D8" w:rsidRPr="00391E9E" w:rsidRDefault="002046D8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91E9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14:paraId="59DAF380" w14:textId="77777777" w:rsidR="002046D8" w:rsidRPr="006E1582" w:rsidRDefault="002046D8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E1582">
              <w:rPr>
                <w:rFonts w:eastAsia="Times New Roman" w:cstheme="minorHAnsi"/>
                <w:sz w:val="22"/>
                <w:szCs w:val="22"/>
                <w:lang w:eastAsia="pl-PL"/>
              </w:rPr>
              <w:t>Tabliczki odporne na warunki atmosferyczne</w:t>
            </w:r>
          </w:p>
        </w:tc>
      </w:tr>
      <w:tr w:rsidR="00B42874" w:rsidRPr="00391E9E" w14:paraId="7CF9330B" w14:textId="77777777" w:rsidTr="00844438">
        <w:trPr>
          <w:trHeight w:val="705"/>
        </w:trPr>
        <w:tc>
          <w:tcPr>
            <w:tcW w:w="708" w:type="dxa"/>
          </w:tcPr>
          <w:p w14:paraId="059031C4" w14:textId="178F3F66" w:rsidR="00B42874" w:rsidRPr="00391E9E" w:rsidRDefault="00B42874" w:rsidP="00844438">
            <w:pPr>
              <w:spacing w:line="276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13.</w:t>
            </w:r>
          </w:p>
        </w:tc>
        <w:tc>
          <w:tcPr>
            <w:tcW w:w="2413" w:type="dxa"/>
          </w:tcPr>
          <w:p w14:paraId="07D1E3CE" w14:textId="649E880E" w:rsidR="00B42874" w:rsidRPr="00391E9E" w:rsidRDefault="00B42874" w:rsidP="00844438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Kamera kopułkowa</w:t>
            </w:r>
          </w:p>
        </w:tc>
        <w:tc>
          <w:tcPr>
            <w:tcW w:w="625" w:type="dxa"/>
          </w:tcPr>
          <w:p w14:paraId="1A1D00C6" w14:textId="6493745B" w:rsidR="00B42874" w:rsidRPr="00391E9E" w:rsidRDefault="00B42874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szt</w:t>
            </w:r>
          </w:p>
        </w:tc>
        <w:tc>
          <w:tcPr>
            <w:tcW w:w="648" w:type="dxa"/>
          </w:tcPr>
          <w:p w14:paraId="65B3627A" w14:textId="07E3B4D5" w:rsidR="00B42874" w:rsidRPr="00391E9E" w:rsidRDefault="00B42874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64F7B572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przetwornik: 1/1,8" 8MP image sensor HD CMOS</w:t>
            </w:r>
          </w:p>
          <w:p w14:paraId="0DF8C742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rozdzielczość: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3840×2160 (8Mpx) @ 20kl/s</w:t>
            </w:r>
          </w:p>
          <w:p w14:paraId="1C00F796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1x RJ45 Ethernet 10/100Mbps PoE 802.3af</w:t>
            </w:r>
          </w:p>
          <w:p w14:paraId="6C26E957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kompresja: H.265+ / H.265 / H.264+ / MJPEG</w:t>
            </w:r>
          </w:p>
          <w:p w14:paraId="2BD2A31F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czułość: 0,0004lux / F1,0, 0lux (diody LED wł.)</w:t>
            </w:r>
          </w:p>
          <w:p w14:paraId="4AC8A11F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obiektyw: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2,8mm</w:t>
            </w:r>
          </w:p>
          <w:p w14:paraId="0DD9F955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oświetlacz: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2x dioda LED światła białego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(zasięg 30m)</w:t>
            </w:r>
          </w:p>
          <w:p w14:paraId="7E3EE7E6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AWB, AGC, BLC, HLC, 3D NR, WDR 120dB, LDC, RoI</w:t>
            </w:r>
          </w:p>
          <w:p w14:paraId="4E536155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WizColor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technologia jasnego, kolorowego obrazu w nocy</w:t>
            </w:r>
          </w:p>
          <w:p w14:paraId="6FC9E09A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AI-ISP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poprawa jakość obrazu / wideo poprzez algorytmy AI</w:t>
            </w:r>
          </w:p>
          <w:p w14:paraId="2EBA7546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wbudowany mikrofon</w:t>
            </w:r>
          </w:p>
          <w:p w14:paraId="4231C5B0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 kart microSD / microSDHC / microSDXC do 256GB</w:t>
            </w:r>
          </w:p>
          <w:p w14:paraId="0A79C0D1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obsługa: ONVIF, CGI, RTSP, RTMP, P2P</w:t>
            </w:r>
          </w:p>
          <w:p w14:paraId="7BE6B729" w14:textId="77777777" w:rsidR="005532D5" w:rsidRPr="006E1582" w:rsidRDefault="005532D5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obudowa: plastikowy korpus kulki, klasa szczelności (</w:t>
            </w:r>
            <w:hyperlink r:id="rId10" w:tgtFrame="_blank" w:history="1">
              <w:r w:rsidRPr="006E1582">
                <w:rPr>
                  <w:rFonts w:eastAsia="Times New Roman" w:cstheme="minorHAnsi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IP67</w:t>
              </w:r>
            </w:hyperlink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  <w:p w14:paraId="5D0DAAA9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analityka wideo AI: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ochrona perymetryczna - IVS , klasyfikacja obiektu (człowiek / pojazd)</w:t>
            </w:r>
          </w:p>
          <w:p w14:paraId="7058FE84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SMD+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</w:t>
            </w:r>
          </w:p>
          <w:p w14:paraId="21290817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prędkość i rozdzielczość przetwarzania: </w:t>
            </w:r>
          </w:p>
          <w:p w14:paraId="3E2810D4" w14:textId="77777777" w:rsidR="005532D5" w:rsidRPr="006E1582" w:rsidRDefault="005532D5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20kl/s dla 3840×2160 (8Mpx)</w:t>
            </w:r>
          </w:p>
          <w:p w14:paraId="221A70E1" w14:textId="77777777" w:rsidR="005532D5" w:rsidRPr="006E1582" w:rsidRDefault="005532D5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25/30kl/s dla 2688×1520 (4Mpx)</w:t>
            </w:r>
          </w:p>
          <w:p w14:paraId="6B6935BC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bitrate: 32Kbps ~ 8192Kbps (H.264), 12Kbps ~ 8192Kbps (H.265)</w:t>
            </w:r>
          </w:p>
          <w:p w14:paraId="3E3F70DF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22D9F35B" w14:textId="77777777" w:rsidR="005532D5" w:rsidRPr="006E1582" w:rsidRDefault="005532D5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Smart PSS Lite, DSS Express, DSS PRO, DMSS</w:t>
            </w:r>
          </w:p>
          <w:p w14:paraId="1E59A375" w14:textId="77777777" w:rsidR="005532D5" w:rsidRPr="006E1582" w:rsidRDefault="005532D5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przeglądarki internetowe: IE, Firefox, Chrome</w:t>
            </w:r>
          </w:p>
          <w:p w14:paraId="6FE07839" w14:textId="77777777" w:rsidR="005532D5" w:rsidRPr="006E1582" w:rsidRDefault="005532D5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11710FCE" w14:textId="77777777" w:rsidR="005532D5" w:rsidRPr="006E1582" w:rsidRDefault="005532D5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12V DC lub PoE 48V (802.3af)</w:t>
            </w:r>
          </w:p>
          <w:p w14:paraId="2DD5C527" w14:textId="77777777" w:rsidR="00B42874" w:rsidRPr="006E1582" w:rsidRDefault="00B42874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5532D5" w:rsidRPr="00391E9E" w14:paraId="5B292B4F" w14:textId="77777777" w:rsidTr="00844438">
        <w:trPr>
          <w:trHeight w:val="705"/>
        </w:trPr>
        <w:tc>
          <w:tcPr>
            <w:tcW w:w="708" w:type="dxa"/>
          </w:tcPr>
          <w:p w14:paraId="019E59B1" w14:textId="2DB7EB5D" w:rsidR="005532D5" w:rsidRDefault="005532D5" w:rsidP="00844438">
            <w:pPr>
              <w:spacing w:line="276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14</w:t>
            </w:r>
          </w:p>
        </w:tc>
        <w:tc>
          <w:tcPr>
            <w:tcW w:w="2413" w:type="dxa"/>
          </w:tcPr>
          <w:p w14:paraId="32E39200" w14:textId="0C1529E9" w:rsidR="005532D5" w:rsidRDefault="005532D5" w:rsidP="00844438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Switch gigabitowy poe 4+2 lan</w:t>
            </w:r>
          </w:p>
        </w:tc>
        <w:tc>
          <w:tcPr>
            <w:tcW w:w="625" w:type="dxa"/>
          </w:tcPr>
          <w:p w14:paraId="5F64D467" w14:textId="3EA2FA38" w:rsidR="005532D5" w:rsidRDefault="005532D5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648" w:type="dxa"/>
          </w:tcPr>
          <w:p w14:paraId="3A3566EC" w14:textId="77D0028C" w:rsidR="005532D5" w:rsidRDefault="005532D5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14:paraId="6921988D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interfejs:</w:t>
            </w:r>
          </w:p>
          <w:p w14:paraId="48E63FCD" w14:textId="77777777" w:rsidR="005532D5" w:rsidRPr="006E1582" w:rsidRDefault="005532D5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1x port RJ45 Hi-PoE/PoE 802.3af/at (10/100/1000Mbps)</w:t>
            </w:r>
          </w:p>
          <w:p w14:paraId="442A6880" w14:textId="77777777" w:rsidR="005532D5" w:rsidRPr="006E1582" w:rsidRDefault="005532D5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3x port RJ45 PoE 802.3af/at (10/100/1000Mbps)</w:t>
            </w:r>
          </w:p>
          <w:p w14:paraId="29F7C5DA" w14:textId="77777777" w:rsidR="005532D5" w:rsidRPr="006E1582" w:rsidRDefault="005532D5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2x port RJ45 UpLink (10/100/1000Mbps)</w:t>
            </w:r>
          </w:p>
          <w:p w14:paraId="216DFD63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moc zasilacza PoE: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60W</w:t>
            </w: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(Hi-PoE ≤60W - port 1, at ≤30W - port 2~4)</w:t>
            </w:r>
          </w:p>
          <w:p w14:paraId="139E737E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zasięg PoE: 100m (tryb normal), 250m (wł. tryb Extend) </w:t>
            </w:r>
          </w:p>
          <w:p w14:paraId="40C168EA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przepustowość: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14Gbps</w:t>
            </w:r>
          </w:p>
          <w:p w14:paraId="56E29F11" w14:textId="77777777" w:rsidR="005532D5" w:rsidRPr="00C55795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 8-pinowego zasilania PoE</w:t>
            </w:r>
          </w:p>
          <w:p w14:paraId="4EFD22A5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typ obudowy: desktop / Wall-Mounting</w:t>
            </w:r>
          </w:p>
          <w:p w14:paraId="6026FB1E" w14:textId="77777777" w:rsidR="005532D5" w:rsidRPr="006E1582" w:rsidRDefault="005532D5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przełącznik warstwy 2, niezarządzalny</w:t>
            </w:r>
          </w:p>
          <w:p w14:paraId="527C8C4F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funkcje: Long-Distance (tryb Extend), PD Alive (PoE Watchdog) </w:t>
            </w:r>
          </w:p>
          <w:p w14:paraId="0F1F8772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brak funkcji izolacji portów - VLAN </w:t>
            </w:r>
          </w:p>
          <w:p w14:paraId="479BE499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sygnalizacja optyczna LED pracy</w:t>
            </w:r>
          </w:p>
          <w:p w14:paraId="429DA6A9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slot Kensington Lock</w:t>
            </w:r>
          </w:p>
          <w:p w14:paraId="350F7C82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zacisk do podłączenia przewodu ochronnego</w:t>
            </w:r>
          </w:p>
          <w:p w14:paraId="2E285C46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zabezpieczenia: ESD, przed wyładowaniami 4kV</w:t>
            </w:r>
          </w:p>
          <w:p w14:paraId="5D68A31F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DC 48V ~ 57V (zasilacz w zestawie)</w:t>
            </w:r>
          </w:p>
          <w:p w14:paraId="1246D739" w14:textId="77777777" w:rsidR="005532D5" w:rsidRPr="006E1582" w:rsidRDefault="005532D5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pobór mocy: 0,96W, całkowity - 60W</w:t>
            </w:r>
          </w:p>
          <w:p w14:paraId="2DBA3251" w14:textId="1A347A4A" w:rsidR="005532D5" w:rsidRPr="00C55795" w:rsidRDefault="005532D5" w:rsidP="00C555D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wymiary: 130x85x26mm (szer./dł./wys.)</w:t>
            </w:r>
          </w:p>
        </w:tc>
      </w:tr>
      <w:tr w:rsidR="00C555DC" w:rsidRPr="00391E9E" w14:paraId="4B32A566" w14:textId="77777777" w:rsidTr="00844438">
        <w:trPr>
          <w:trHeight w:val="705"/>
        </w:trPr>
        <w:tc>
          <w:tcPr>
            <w:tcW w:w="708" w:type="dxa"/>
          </w:tcPr>
          <w:p w14:paraId="59B94BD4" w14:textId="0BD06576" w:rsidR="00C555DC" w:rsidRDefault="00C555DC" w:rsidP="00844438">
            <w:pPr>
              <w:spacing w:line="276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15.</w:t>
            </w:r>
          </w:p>
        </w:tc>
        <w:tc>
          <w:tcPr>
            <w:tcW w:w="2413" w:type="dxa"/>
          </w:tcPr>
          <w:p w14:paraId="349EFB14" w14:textId="251FFB09" w:rsidR="00C555DC" w:rsidRDefault="00C555DC" w:rsidP="00844438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Listwa zasilająca</w:t>
            </w:r>
          </w:p>
        </w:tc>
        <w:tc>
          <w:tcPr>
            <w:tcW w:w="625" w:type="dxa"/>
          </w:tcPr>
          <w:p w14:paraId="5212F9CB" w14:textId="4C21635E" w:rsidR="00C555DC" w:rsidRDefault="00C555DC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648" w:type="dxa"/>
          </w:tcPr>
          <w:p w14:paraId="3D05BE2F" w14:textId="245E2A84" w:rsidR="00C555DC" w:rsidRDefault="00C555DC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506EFF5D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wysokość: 1U</w:t>
            </w:r>
          </w:p>
          <w:p w14:paraId="4D4779E3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standard: rack 19"</w:t>
            </w:r>
          </w:p>
          <w:p w14:paraId="4A1BD0E8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liczba gniazd: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6 EURO </w:t>
            </w:r>
          </w:p>
          <w:p w14:paraId="282A2D26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wtyczka: DIN 49441 </w:t>
            </w:r>
          </w:p>
          <w:p w14:paraId="7512CE9D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mocowanie: czteropunktowe doczołowe</w:t>
            </w:r>
          </w:p>
          <w:p w14:paraId="6D8D45A2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gniazda z bolcami uziemiającymi</w:t>
            </w:r>
          </w:p>
          <w:p w14:paraId="5FB54791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zawiera zestaw montażowy</w:t>
            </w:r>
          </w:p>
          <w:p w14:paraId="48877F49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wykonanie: ABS + aluminium</w:t>
            </w:r>
          </w:p>
          <w:p w14:paraId="112AE5CB" w14:textId="77777777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przesłony ochronne</w:t>
            </w:r>
          </w:p>
          <w:p w14:paraId="45EB228A" w14:textId="713D9FC8" w:rsidR="00C555DC" w:rsidRPr="006E1582" w:rsidRDefault="00C555DC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230V,długość przewodu zasilającego: </w:t>
            </w:r>
            <w:r w:rsidRPr="006E1582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1.9m</w:t>
            </w:r>
          </w:p>
          <w:p w14:paraId="6898DDA0" w14:textId="77777777" w:rsidR="00C555DC" w:rsidRPr="006E1582" w:rsidRDefault="00C555DC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max. prąd znamionowy obciążenia: 16A</w:t>
            </w:r>
          </w:p>
          <w:p w14:paraId="4B7B26A1" w14:textId="77777777" w:rsidR="00C555DC" w:rsidRPr="006E1582" w:rsidRDefault="00C555DC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max. dopuszczalne obciążenie: 3500W</w:t>
            </w:r>
          </w:p>
          <w:p w14:paraId="4E85D0B8" w14:textId="77777777" w:rsidR="00C555DC" w:rsidRPr="006E1582" w:rsidRDefault="00C555DC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współpraca: uniwersalna 19"</w:t>
            </w:r>
          </w:p>
          <w:p w14:paraId="7EA501B3" w14:textId="77777777" w:rsidR="00C555DC" w:rsidRPr="006E1582" w:rsidRDefault="00C555DC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wymiary: 485x45x45mm (szer./dł./wys.)</w:t>
            </w:r>
          </w:p>
          <w:p w14:paraId="205DD7F5" w14:textId="59BB5B9F" w:rsidR="00C555DC" w:rsidRPr="006E1582" w:rsidRDefault="00C555DC" w:rsidP="00C5579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kolor: czarny (RAL9005)</w:t>
            </w:r>
          </w:p>
        </w:tc>
      </w:tr>
      <w:tr w:rsidR="008D15AA" w:rsidRPr="00391E9E" w14:paraId="1369FD06" w14:textId="77777777" w:rsidTr="00844438">
        <w:trPr>
          <w:trHeight w:val="705"/>
        </w:trPr>
        <w:tc>
          <w:tcPr>
            <w:tcW w:w="708" w:type="dxa"/>
          </w:tcPr>
          <w:p w14:paraId="5DE1A130" w14:textId="4F7A8581" w:rsidR="008D15AA" w:rsidRDefault="008D15AA" w:rsidP="00844438">
            <w:pPr>
              <w:spacing w:line="276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16.</w:t>
            </w:r>
          </w:p>
        </w:tc>
        <w:tc>
          <w:tcPr>
            <w:tcW w:w="2413" w:type="dxa"/>
          </w:tcPr>
          <w:p w14:paraId="33F186EE" w14:textId="28F87739" w:rsidR="008D15AA" w:rsidRDefault="008D15AA" w:rsidP="00844438">
            <w:pPr>
              <w:spacing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Materiały instalacyjne</w:t>
            </w:r>
          </w:p>
        </w:tc>
        <w:tc>
          <w:tcPr>
            <w:tcW w:w="625" w:type="dxa"/>
          </w:tcPr>
          <w:p w14:paraId="53D21FCB" w14:textId="4A5BF842" w:rsidR="008D15AA" w:rsidRDefault="009E7C51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kpl</w:t>
            </w:r>
            <w:r w:rsidR="008D15A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48" w:type="dxa"/>
          </w:tcPr>
          <w:p w14:paraId="3F1A8597" w14:textId="194E5A05" w:rsidR="008D15AA" w:rsidRDefault="008D15AA" w:rsidP="0084443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14:paraId="7783B956" w14:textId="76B75874" w:rsidR="008D15AA" w:rsidRPr="006E1582" w:rsidRDefault="006E1582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E1582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niezbędne do montażu urządzeń m.in. rurki, uchwyty, peszle itp.</w:t>
            </w:r>
          </w:p>
        </w:tc>
      </w:tr>
    </w:tbl>
    <w:p w14:paraId="389DF2DC" w14:textId="77777777" w:rsidR="002046D8" w:rsidRPr="00391E9E" w:rsidRDefault="002046D8" w:rsidP="002046D8">
      <w:pPr>
        <w:spacing w:after="0" w:line="276" w:lineRule="auto"/>
        <w:rPr>
          <w:rFonts w:cstheme="minorHAnsi"/>
        </w:rPr>
      </w:pPr>
    </w:p>
    <w:p w14:paraId="1E7AC401" w14:textId="77777777" w:rsidR="002046D8" w:rsidRPr="00391E9E" w:rsidRDefault="002046D8" w:rsidP="002046D8">
      <w:pPr>
        <w:spacing w:after="0" w:line="276" w:lineRule="auto"/>
        <w:rPr>
          <w:rFonts w:cstheme="minorHAnsi"/>
        </w:rPr>
      </w:pPr>
    </w:p>
    <w:p w14:paraId="66BE2B49" w14:textId="77777777" w:rsidR="002046D8" w:rsidRPr="00391E9E" w:rsidRDefault="002046D8" w:rsidP="002046D8">
      <w:p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Sprzęt musi spełniać minimalne wymogi wedle specyfikacji lub równoważny.</w:t>
      </w:r>
    </w:p>
    <w:p w14:paraId="288F6FF4" w14:textId="77777777" w:rsidR="002046D8" w:rsidRPr="00391E9E" w:rsidRDefault="002046D8" w:rsidP="002046D8">
      <w:pPr>
        <w:pStyle w:val="Akapitzlist"/>
        <w:spacing w:after="0" w:line="276" w:lineRule="auto"/>
        <w:ind w:left="0"/>
        <w:rPr>
          <w:rFonts w:cstheme="minorHAnsi"/>
        </w:rPr>
      </w:pPr>
      <w:r w:rsidRPr="00391E9E">
        <w:rPr>
          <w:rFonts w:cstheme="minorHAnsi"/>
          <w:b/>
          <w:bCs/>
        </w:rPr>
        <w:t>Wykonawca przedstawi obligatoryjnie specyfikację i karty produktów proponowanego sprzętu.</w:t>
      </w:r>
    </w:p>
    <w:p w14:paraId="2237FC97" w14:textId="77777777" w:rsidR="00DC3E5D" w:rsidRDefault="00DC3E5D" w:rsidP="002046D8">
      <w:pPr>
        <w:spacing w:after="0" w:line="276" w:lineRule="auto"/>
        <w:contextualSpacing/>
      </w:pPr>
    </w:p>
    <w:p w14:paraId="353D42A5" w14:textId="77777777" w:rsidR="00161624" w:rsidRPr="00391E9E" w:rsidRDefault="00161624" w:rsidP="00161624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Dodatkowo wykonawca przy realizacji zamówienia winien uwzględnić niżej wymienione</w:t>
      </w:r>
    </w:p>
    <w:p w14:paraId="0A32779B" w14:textId="77777777" w:rsidR="00161624" w:rsidRPr="00391E9E" w:rsidRDefault="00161624" w:rsidP="00161624">
      <w:p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wymagania/obowiązki:</w:t>
      </w:r>
    </w:p>
    <w:p w14:paraId="4D23299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Do wbudowania mogą być użyte materiały i urządzenia nowe, pierwszej jakości,</w:t>
      </w:r>
    </w:p>
    <w:p w14:paraId="59001745" w14:textId="77777777" w:rsidR="00161624" w:rsidRPr="00391E9E" w:rsidRDefault="00161624" w:rsidP="00161624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odpowiadające wymogom dokumentacji projektowej.</w:t>
      </w:r>
    </w:p>
    <w:p w14:paraId="7389847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Warunki realizacji robot zostały określone we wzorze umowy stanowiącym załącznik do SWZ. Roboty budowlane należy wykonać zgodnie z SWZ, dokumentacja projektową, specyfikacją techniczną wykonania i odbioru robót oraz wizją lokalną w miejscu prowadzenia robót.</w:t>
      </w:r>
    </w:p>
    <w:p w14:paraId="7DAC81C1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Roboty prowadzone będą na czynnym obiekcie rekreacyjnym.</w:t>
      </w:r>
    </w:p>
    <w:p w14:paraId="5DFABAEE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lastRenderedPageBreak/>
        <w:t>Roboty należy prowadzić w sposób jak najmniej uciążliwy dla funkcjonowania obiektu.</w:t>
      </w:r>
    </w:p>
    <w:p w14:paraId="76E21300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Uzgodnienie warunków dotyczących korzystania z mediów, w tym pokrycie kosztów z tym związanych leży po stronie Wykonawcy.</w:t>
      </w:r>
    </w:p>
    <w:p w14:paraId="59FFDF55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Wymagane jest odpowiednie zorganizowanie robót budowlanych oraz zabezpieczenie i wygrodzenie miejsca prowadzenia robót, terenu budowy, zapewniając bezpieczeństwo przez</w:t>
      </w:r>
    </w:p>
    <w:p w14:paraId="4827B54B" w14:textId="77777777" w:rsidR="00161624" w:rsidRPr="00391E9E" w:rsidRDefault="00161624" w:rsidP="00161624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cały okres realizacji inwestycji.</w:t>
      </w:r>
    </w:p>
    <w:p w14:paraId="3662C9ED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 trakcie wykonywania robót konieczne jest zapewnienie możliwości użytkowania pozostałej, nieprzebudowywanej części terenu.</w:t>
      </w:r>
    </w:p>
    <w:p w14:paraId="06E94E1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Należy na bieżąco porządkować teren i miejsca prowadzenia robót, wydzielać je celem zapewnienia estetyki i bezpieczeństwa osób przebywających na terenie.</w:t>
      </w:r>
    </w:p>
    <w:p w14:paraId="3F6646D0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Wykonawca powiadomi Zamawiającego na piśmie o terminie rozpoczęcia prac oraz z 14 - dniowym wyprzedzeniem o terminie zakończenia robót na obiekcie.</w:t>
      </w:r>
    </w:p>
    <w:p w14:paraId="6F0F33A5" w14:textId="77777777" w:rsidR="00161624" w:rsidRDefault="00161624" w:rsidP="002046D8">
      <w:pPr>
        <w:spacing w:after="0" w:line="276" w:lineRule="auto"/>
        <w:contextualSpacing/>
      </w:pPr>
    </w:p>
    <w:p w14:paraId="4C89F178" w14:textId="77777777" w:rsidR="007E785F" w:rsidRDefault="007E785F" w:rsidP="002046D8">
      <w:pPr>
        <w:spacing w:after="0" w:line="276" w:lineRule="auto"/>
        <w:contextualSpacing/>
      </w:pPr>
    </w:p>
    <w:sectPr w:rsidR="007E785F" w:rsidSect="00C639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C40DC" w14:textId="77777777" w:rsidR="00AD0331" w:rsidRDefault="00AD0331" w:rsidP="00C639A0">
      <w:pPr>
        <w:spacing w:after="0" w:line="240" w:lineRule="auto"/>
      </w:pPr>
      <w:r>
        <w:separator/>
      </w:r>
    </w:p>
  </w:endnote>
  <w:endnote w:type="continuationSeparator" w:id="0">
    <w:p w14:paraId="44987079" w14:textId="77777777" w:rsidR="00AD0331" w:rsidRDefault="00AD0331" w:rsidP="00C6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933C" w14:textId="77777777" w:rsidR="00E602D4" w:rsidRDefault="00E602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C9F3" w14:textId="77777777" w:rsidR="00E602D4" w:rsidRDefault="00E602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8082" w14:textId="77777777" w:rsidR="00E602D4" w:rsidRDefault="00E602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89E3" w14:textId="77777777" w:rsidR="00AD0331" w:rsidRDefault="00AD0331" w:rsidP="00C639A0">
      <w:pPr>
        <w:spacing w:after="0" w:line="240" w:lineRule="auto"/>
      </w:pPr>
      <w:r>
        <w:separator/>
      </w:r>
    </w:p>
  </w:footnote>
  <w:footnote w:type="continuationSeparator" w:id="0">
    <w:p w14:paraId="7821628E" w14:textId="77777777" w:rsidR="00AD0331" w:rsidRDefault="00AD0331" w:rsidP="00C6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B0F97" w14:textId="77777777" w:rsidR="00E602D4" w:rsidRDefault="00E602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6370" w14:textId="77777777" w:rsidR="00E602D4" w:rsidRDefault="00E602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9B20" w14:textId="717E4B19" w:rsidR="00C639A0" w:rsidRPr="00C639A0" w:rsidRDefault="00C639A0" w:rsidP="00C639A0">
    <w:pPr>
      <w:tabs>
        <w:tab w:val="center" w:pos="4536"/>
        <w:tab w:val="right" w:pos="9072"/>
      </w:tabs>
      <w:spacing w:after="0" w:line="240" w:lineRule="auto"/>
      <w:rPr>
        <w:rFonts w:cstheme="minorHAnsi"/>
        <w:sz w:val="20"/>
        <w:szCs w:val="20"/>
      </w:rPr>
    </w:pPr>
    <w:r w:rsidRPr="00C639A0">
      <w:rPr>
        <w:rFonts w:cstheme="minorHAnsi"/>
        <w:sz w:val="20"/>
        <w:szCs w:val="20"/>
      </w:rPr>
      <w:t>Nr postępowania</w:t>
    </w:r>
    <w:r w:rsidR="00E602D4">
      <w:rPr>
        <w:rFonts w:cstheme="minorHAnsi"/>
        <w:sz w:val="20"/>
        <w:szCs w:val="20"/>
      </w:rPr>
      <w:t xml:space="preserve"> 272.4.2026</w:t>
    </w:r>
    <w:r w:rsidRPr="00C639A0">
      <w:rPr>
        <w:rFonts w:cstheme="minorHAnsi"/>
        <w:sz w:val="20"/>
        <w:szCs w:val="20"/>
      </w:rPr>
      <w:tab/>
    </w:r>
    <w:r w:rsidRPr="00C639A0">
      <w:rPr>
        <w:rFonts w:cstheme="minorHAnsi"/>
        <w:sz w:val="20"/>
        <w:szCs w:val="20"/>
      </w:rPr>
      <w:tab/>
      <w:t>Załącznik nr</w:t>
    </w:r>
    <w:r w:rsidR="00E602D4">
      <w:rPr>
        <w:rFonts w:cstheme="minorHAnsi"/>
        <w:sz w:val="20"/>
        <w:szCs w:val="20"/>
      </w:rPr>
      <w:t xml:space="preserve"> 1</w:t>
    </w:r>
    <w:r w:rsidRPr="00C639A0">
      <w:rPr>
        <w:rFonts w:cstheme="minorHAnsi"/>
        <w:sz w:val="20"/>
        <w:szCs w:val="20"/>
      </w:rPr>
      <w:t xml:space="preserve"> do SWZ</w:t>
    </w:r>
  </w:p>
  <w:p w14:paraId="24D339FA" w14:textId="77777777" w:rsidR="00C639A0" w:rsidRDefault="00C639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3E5D"/>
    <w:multiLevelType w:val="multilevel"/>
    <w:tmpl w:val="87568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07A28"/>
    <w:multiLevelType w:val="multilevel"/>
    <w:tmpl w:val="2AB2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8472B"/>
    <w:multiLevelType w:val="hybridMultilevel"/>
    <w:tmpl w:val="5A16604A"/>
    <w:lvl w:ilvl="0" w:tplc="FFFFFFFF">
      <w:start w:val="1"/>
      <w:numFmt w:val="upperRoman"/>
      <w:lvlText w:val="%1.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0174"/>
    <w:multiLevelType w:val="multilevel"/>
    <w:tmpl w:val="E1FE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67DD0"/>
    <w:multiLevelType w:val="multilevel"/>
    <w:tmpl w:val="F754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A1511"/>
    <w:multiLevelType w:val="hybridMultilevel"/>
    <w:tmpl w:val="EBF24212"/>
    <w:lvl w:ilvl="0" w:tplc="13D07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220E2"/>
    <w:multiLevelType w:val="multilevel"/>
    <w:tmpl w:val="52BA1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2F7DC5"/>
    <w:multiLevelType w:val="multilevel"/>
    <w:tmpl w:val="73DC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C5587F"/>
    <w:multiLevelType w:val="multilevel"/>
    <w:tmpl w:val="90824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303F8E"/>
    <w:multiLevelType w:val="multilevel"/>
    <w:tmpl w:val="D808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0C4C29"/>
    <w:multiLevelType w:val="multilevel"/>
    <w:tmpl w:val="D786D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11" w15:restartNumberingAfterBreak="0">
    <w:nsid w:val="20395AE1"/>
    <w:multiLevelType w:val="multilevel"/>
    <w:tmpl w:val="3D009F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  <w:b/>
      </w:rPr>
    </w:lvl>
  </w:abstractNum>
  <w:abstractNum w:abstractNumId="12" w15:restartNumberingAfterBreak="0">
    <w:nsid w:val="39937997"/>
    <w:multiLevelType w:val="multilevel"/>
    <w:tmpl w:val="F764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4C46A8"/>
    <w:multiLevelType w:val="multilevel"/>
    <w:tmpl w:val="A674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A482D"/>
    <w:multiLevelType w:val="multilevel"/>
    <w:tmpl w:val="32AC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F35CC4"/>
    <w:multiLevelType w:val="multilevel"/>
    <w:tmpl w:val="4064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944B4E"/>
    <w:multiLevelType w:val="multilevel"/>
    <w:tmpl w:val="72DE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531D9"/>
    <w:multiLevelType w:val="hybridMultilevel"/>
    <w:tmpl w:val="57D607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C57E039A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F25B73"/>
    <w:multiLevelType w:val="multilevel"/>
    <w:tmpl w:val="46046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3531B9"/>
    <w:multiLevelType w:val="hybridMultilevel"/>
    <w:tmpl w:val="D3A605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81F52"/>
    <w:multiLevelType w:val="hybridMultilevel"/>
    <w:tmpl w:val="26F85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5456C"/>
    <w:multiLevelType w:val="hybridMultilevel"/>
    <w:tmpl w:val="E20CA4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5315CF"/>
    <w:multiLevelType w:val="multilevel"/>
    <w:tmpl w:val="A7E8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956766"/>
    <w:multiLevelType w:val="multilevel"/>
    <w:tmpl w:val="F4EC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9770644">
    <w:abstractNumId w:val="5"/>
  </w:num>
  <w:num w:numId="2" w16cid:durableId="1700277155">
    <w:abstractNumId w:val="21"/>
  </w:num>
  <w:num w:numId="3" w16cid:durableId="162623539">
    <w:abstractNumId w:val="17"/>
  </w:num>
  <w:num w:numId="4" w16cid:durableId="149249156">
    <w:abstractNumId w:val="2"/>
  </w:num>
  <w:num w:numId="5" w16cid:durableId="301422207">
    <w:abstractNumId w:val="11"/>
  </w:num>
  <w:num w:numId="6" w16cid:durableId="1680084652">
    <w:abstractNumId w:val="19"/>
  </w:num>
  <w:num w:numId="7" w16cid:durableId="1023899038">
    <w:abstractNumId w:val="20"/>
  </w:num>
  <w:num w:numId="8" w16cid:durableId="1448083795">
    <w:abstractNumId w:val="4"/>
  </w:num>
  <w:num w:numId="9" w16cid:durableId="2004576783">
    <w:abstractNumId w:val="23"/>
  </w:num>
  <w:num w:numId="10" w16cid:durableId="674384905">
    <w:abstractNumId w:val="18"/>
  </w:num>
  <w:num w:numId="11" w16cid:durableId="487744947">
    <w:abstractNumId w:val="12"/>
  </w:num>
  <w:num w:numId="12" w16cid:durableId="328221288">
    <w:abstractNumId w:val="6"/>
  </w:num>
  <w:num w:numId="13" w16cid:durableId="645821205">
    <w:abstractNumId w:val="16"/>
  </w:num>
  <w:num w:numId="14" w16cid:durableId="489489547">
    <w:abstractNumId w:val="3"/>
  </w:num>
  <w:num w:numId="15" w16cid:durableId="1881479614">
    <w:abstractNumId w:val="22"/>
  </w:num>
  <w:num w:numId="16" w16cid:durableId="1502426587">
    <w:abstractNumId w:val="8"/>
  </w:num>
  <w:num w:numId="17" w16cid:durableId="1391539509">
    <w:abstractNumId w:val="15"/>
  </w:num>
  <w:num w:numId="18" w16cid:durableId="637733316">
    <w:abstractNumId w:val="13"/>
  </w:num>
  <w:num w:numId="19" w16cid:durableId="2130195876">
    <w:abstractNumId w:val="7"/>
  </w:num>
  <w:num w:numId="20" w16cid:durableId="848445132">
    <w:abstractNumId w:val="1"/>
  </w:num>
  <w:num w:numId="21" w16cid:durableId="1237667637">
    <w:abstractNumId w:val="9"/>
  </w:num>
  <w:num w:numId="22" w16cid:durableId="1718814947">
    <w:abstractNumId w:val="14"/>
  </w:num>
  <w:num w:numId="23" w16cid:durableId="1125999423">
    <w:abstractNumId w:val="0"/>
  </w:num>
  <w:num w:numId="24" w16cid:durableId="78796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A0"/>
    <w:rsid w:val="0001627F"/>
    <w:rsid w:val="0002733D"/>
    <w:rsid w:val="0006201F"/>
    <w:rsid w:val="000F7EFE"/>
    <w:rsid w:val="0013171E"/>
    <w:rsid w:val="00161624"/>
    <w:rsid w:val="001F570A"/>
    <w:rsid w:val="001F680C"/>
    <w:rsid w:val="002046D8"/>
    <w:rsid w:val="00296789"/>
    <w:rsid w:val="002B4A96"/>
    <w:rsid w:val="003A3245"/>
    <w:rsid w:val="003B170E"/>
    <w:rsid w:val="00490313"/>
    <w:rsid w:val="005532D5"/>
    <w:rsid w:val="006E1582"/>
    <w:rsid w:val="007300F9"/>
    <w:rsid w:val="0073597D"/>
    <w:rsid w:val="007409BF"/>
    <w:rsid w:val="00747B2F"/>
    <w:rsid w:val="00796F42"/>
    <w:rsid w:val="007E785F"/>
    <w:rsid w:val="008B29FF"/>
    <w:rsid w:val="008D15AA"/>
    <w:rsid w:val="008D21EB"/>
    <w:rsid w:val="00907FFB"/>
    <w:rsid w:val="009A5FA7"/>
    <w:rsid w:val="009C4DCA"/>
    <w:rsid w:val="009D154B"/>
    <w:rsid w:val="009E7C51"/>
    <w:rsid w:val="00A336D6"/>
    <w:rsid w:val="00AD0331"/>
    <w:rsid w:val="00AE5DE8"/>
    <w:rsid w:val="00B01EE4"/>
    <w:rsid w:val="00B42874"/>
    <w:rsid w:val="00B46276"/>
    <w:rsid w:val="00B632A0"/>
    <w:rsid w:val="00B85AAB"/>
    <w:rsid w:val="00C14214"/>
    <w:rsid w:val="00C555DC"/>
    <w:rsid w:val="00C55795"/>
    <w:rsid w:val="00C639A0"/>
    <w:rsid w:val="00DC3E5D"/>
    <w:rsid w:val="00DD4A1C"/>
    <w:rsid w:val="00E52406"/>
    <w:rsid w:val="00E602D4"/>
    <w:rsid w:val="00E8362D"/>
    <w:rsid w:val="00EA3CC1"/>
    <w:rsid w:val="00F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0C717"/>
  <w15:chartTrackingRefBased/>
  <w15:docId w15:val="{185B8DB6-0A66-44F3-B071-551D62FE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9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9A0"/>
  </w:style>
  <w:style w:type="paragraph" w:styleId="Stopka">
    <w:name w:val="footer"/>
    <w:basedOn w:val="Normalny"/>
    <w:link w:val="Stopka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9A0"/>
  </w:style>
  <w:style w:type="table" w:styleId="Tabela-Siatka">
    <w:name w:val="Table Grid"/>
    <w:basedOn w:val="Standardowy"/>
    <w:uiPriority w:val="39"/>
    <w:rsid w:val="002046D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pad.pl/artykuly/telewizja-przemyslowa/klasyfikacja-wodoszczelnosci-kamer-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napad.pl/artykuly/telewizja-przemyslowa/klasyfikacja-wodoszczelnosci-kamer-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pad.pl/p-153-rejestratory-cyfrowe-dyski-hdd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F4121-443C-4AE6-9171-3F86EE80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1730</Words>
  <Characters>10385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Budój</dc:creator>
  <cp:keywords/>
  <dc:description/>
  <cp:lastModifiedBy>Beata Krzyżanowska</cp:lastModifiedBy>
  <cp:revision>3</cp:revision>
  <dcterms:created xsi:type="dcterms:W3CDTF">2026-04-27T13:37:00Z</dcterms:created>
  <dcterms:modified xsi:type="dcterms:W3CDTF">2026-04-30T10:14:00Z</dcterms:modified>
</cp:coreProperties>
</file>